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Uberyzacja rynku korków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narzekać na postępującą uberyzację i jest w tym trochę racji. Obecnemu od roku w Polsce ukraińskiemu pośrednikowi korepetycji, trudniej byłoby zarzucić, że niszczy rynek. Wszak większość rynku korepetycji znajduje się w szarej strefie.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szersza jest paleta usług tzw. ekonomii żądanie czy jak kto woli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sharing economy</w:t>
      </w:r>
      <w:r>
        <w:rPr>
          <w:rFonts w:ascii="calibri" w:hAnsi="calibri" w:eastAsia="calibri" w:cs="calibri"/>
          <w:sz w:val="24"/>
          <w:szCs w:val="24"/>
        </w:rPr>
        <w:t xml:space="preserve">, pośród których przeciętny konsument może wybierać, albo stać się częścią tego systemu. Można narzekać na taksówkarzy, hotele, można i na szkoły językowe.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 tylko, co do tej pory robiliśmy, kiedy chcieliśmy podszkolić jakiś język poza oficjalną, płacącą podatki i składki placówką. Szliśmy do nauczycielki niemieckiego, która po godzinach dorabiała do pensji. A że cały ten system opiera się głównie na poleceniach, jeden zaufany tutor może mieć kilku uczniów, którzy pozwolą mu na boku wypracować połowę oficjalnego wynagrodzenia. Bez biura i bez szefa, ale i bez kontroli i większej konkurencji, zwłaszcza w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w epoce „po kryzysie” zmusza ludzi, żeby świadczyli nowe usługi. Sami, jako ofiary powszechnego outsourcingu, stajemy się freelancerami, żeby podreperować domowe budżety. Z korepetycjami sprawa wygląda jednak trochę inaczej niż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AirBnb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Przypomina to trochę inną usługę, dość powszechnie obecną w szarej strefie, jaką jest sprzątanie vide warszawski startup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pozamiatane.pl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choć jednak inaczej jest z rynkiem korepetycji. Z jednej strony jest potrzeba, czyli konieczność dokształcania się z określonego języka, na określonym poziomie i w określonym czasie czy miejscu. Najlepiej we własnym domu, chętnie wirtualnie. Potrzeba wbrew pozorom trudna do zaspokojenia. Z drugiej - mamy rzesze filologów albo poliglotów, domorosłych lingwistów czy w końcu native speakerów, którzy poszukują dodatkowych pieniędzy. Ci mają problem z zaistnieniem na rynku, ze znalezieniem odpowiedniej liczby uczniów bądź z dojazdami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Chcemy, żeby na naukę stać było każdego, żeby każdy nauczyciel zarabiał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Preply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ukraiński start up, który ruszył wiosną 2013 roku. Z EastLabs, akceleratora startupów w Kijowie trafił do Bostonu, latem tego roku dołączył do programu akceleracyjnego TechStars w Berlinie (skąd wyjechał ze 120 tysiącami dolarów na rozruch biznesu). W Polsce ten jeden z najprężniej rozwijających się ukraińskich startupów jest obecny od stycznia. Współpracuje z rzeszowską firmą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Concise Software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 ten czas na platformie zarejestrowało się tysiąc korepetytorów i kilkuset uczniów.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Inspirowały mnie moje własne doświadczenia – kiedy chciałem zacząć uczyć się obcego języka, miałem problemy ze znalezieniem odpowiedniego kursu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Kirill Bigai</w:t>
      </w:r>
      <w:r>
        <w:rPr>
          <w:rFonts w:ascii="calibri" w:hAnsi="calibri" w:eastAsia="calibri" w:cs="calibri"/>
          <w:sz w:val="24"/>
          <w:szCs w:val="24"/>
        </w:rPr>
        <w:t xml:space="preserve">, szef pośrednika na rynku korepetycji. - Rok temu byliśmy gotowi, aby wystawić nasz projekt i model biznesowy na próbę w jednym z najbardziej perspektywicznych rynków w Europie, czyli w Polsce. Dzisiaj możemy powiedzieć, że była to prawidłowa decyzja. Udział polskiego rynku w ogólnej strukturze dochodów wynosi już 6 proc. W 2016 roku wchodzimy do Niemiec. Na rozwiniętych rynkach Unii Europejskiej konkurencja jest wprawdzie większa, ale to samo dotyczy zysków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Bigai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Chcemy, żeby na naukę i kontakt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native speakerem</w:t>
      </w:r>
      <w:r>
        <w:rPr>
          <w:rFonts w:ascii="calibri" w:hAnsi="calibri" w:eastAsia="calibri" w:cs="calibri"/>
          <w:sz w:val="24"/>
          <w:szCs w:val="24"/>
        </w:rPr>
        <w:t xml:space="preserve"> stać było każdego. Po pierwsze – bez potrzeby fizycznego przemieszczania się po świecie. Po drugie – z opcją wyszukania nauczycieli w lokalizacji, w której koszt korepetycji tej samej jakości będzie dużo niższy -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Bigai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jest cała rzesza nauczycieli z Ukrainy, której gospodarka w 2015 roku jest jedną z głównych przegranych.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irbnb.pl/" TargetMode="External"/><Relationship Id="rId8" Type="http://schemas.openxmlformats.org/officeDocument/2006/relationships/hyperlink" Target="https://www.uber.com/pl/" TargetMode="External"/><Relationship Id="rId9" Type="http://schemas.openxmlformats.org/officeDocument/2006/relationships/hyperlink" Target="https://web.facebook.com/PozamiatanePL/" TargetMode="External"/><Relationship Id="rId10" Type="http://schemas.openxmlformats.org/officeDocument/2006/relationships/hyperlink" Target="http://www.preply.com/pl/" TargetMode="External"/><Relationship Id="rId11" Type="http://schemas.openxmlformats.org/officeDocument/2006/relationships/hyperlink" Target="http://concisesoftwa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2025-10-14T12:54:34+02:00</dcterms:created>
  <dcterms:modified xsi:type="dcterms:W3CDTF">2025-10-14T12:54:34+02:00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